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C" w:rsidRPr="006579AC" w:rsidRDefault="00563EFC" w:rsidP="00563EFC">
      <w:pPr>
        <w:jc w:val="center"/>
        <w:rPr>
          <w:rFonts w:ascii="Times New Roman" w:hAnsi="Times New Roman"/>
          <w:b/>
          <w:sz w:val="32"/>
        </w:rPr>
      </w:pPr>
      <w:r w:rsidRPr="006579AC">
        <w:rPr>
          <w:rFonts w:ascii="Times New Roman" w:hAnsi="Times New Roman"/>
          <w:b/>
          <w:sz w:val="32"/>
        </w:rPr>
        <w:t>Caseload Tool</w:t>
      </w:r>
    </w:p>
    <w:p w:rsidR="00563EFC" w:rsidRPr="006579AC" w:rsidRDefault="00563EFC" w:rsidP="00563EFC">
      <w:pPr>
        <w:shd w:val="clear" w:color="auto" w:fill="FFFFFF"/>
        <w:spacing w:before="100" w:beforeAutospacing="1" w:after="150" w:line="264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6579A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PATH:</w:t>
      </w:r>
      <w:r w:rsidRPr="006579A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6579A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Student Information &gt; Special Ed &gt; Caseload</w:t>
      </w:r>
    </w:p>
    <w:p w:rsidR="00563EFC" w:rsidRPr="006579AC" w:rsidRDefault="00563EFC" w:rsidP="00563EFC">
      <w:pPr>
        <w:shd w:val="clear" w:color="auto" w:fill="FFFFFF"/>
        <w:spacing w:before="100" w:beforeAutospacing="1" w:after="150" w:line="264" w:lineRule="atLeast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9790" cy="3562350"/>
            <wp:effectExtent l="1905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FC" w:rsidRPr="006579AC" w:rsidRDefault="00563EFC" w:rsidP="00563EFC">
      <w:pPr>
        <w:shd w:val="clear" w:color="auto" w:fill="FFFFFF"/>
        <w:spacing w:before="100" w:beforeAutospacing="1" w:after="150" w:line="264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Previously, the Caseload appeared as a list of students in the Index. The new Caseload tool, accessed by clicking on </w:t>
      </w:r>
      <w:r w:rsidRPr="006579A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Caseload (new!) </w:t>
      </w: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>in the index, lists students in the user's caseload, for both Case Manager and Service Provider roles. The list of students in the index will appear by clicking the + icon next to the Caseload tool. Useful features of this tool include:</w:t>
      </w:r>
    </w:p>
    <w:p w:rsidR="00563EFC" w:rsidRPr="006579AC" w:rsidRDefault="00563EFC" w:rsidP="00563EFC">
      <w:pPr>
        <w:numPr>
          <w:ilvl w:val="0"/>
          <w:numId w:val="1"/>
        </w:numPr>
        <w:shd w:val="clear" w:color="auto" w:fill="FFFFFF"/>
        <w:spacing w:before="30" w:after="30" w:line="26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>Sortable</w:t>
      </w:r>
      <w:proofErr w:type="spellEnd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columns in each table that include important dates for locked documents and special education information for each student. (special </w:t>
      </w:r>
      <w:proofErr w:type="spellStart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>ed</w:t>
      </w:r>
      <w:proofErr w:type="spellEnd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only)</w:t>
      </w:r>
    </w:p>
    <w:p w:rsidR="00563EFC" w:rsidRPr="006579AC" w:rsidRDefault="00563EFC" w:rsidP="00563EFC">
      <w:pPr>
        <w:numPr>
          <w:ilvl w:val="0"/>
          <w:numId w:val="1"/>
        </w:numPr>
        <w:shd w:val="clear" w:color="auto" w:fill="FFFFFF"/>
        <w:spacing w:before="30" w:after="30" w:line="26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Additional date information available when hovering over </w:t>
      </w:r>
      <w:r w:rsidRPr="006579A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Last </w:t>
      </w:r>
      <w:proofErr w:type="spellStart"/>
      <w:r w:rsidRPr="006579A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Eval</w:t>
      </w:r>
      <w:proofErr w:type="spellEnd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r w:rsidRPr="006579A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Last Plan</w:t>
      </w: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fields. (special </w:t>
      </w:r>
      <w:proofErr w:type="spellStart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>ed</w:t>
      </w:r>
      <w:proofErr w:type="spellEnd"/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only)</w:t>
      </w:r>
    </w:p>
    <w:p w:rsidR="00563EFC" w:rsidRPr="006579AC" w:rsidRDefault="00563EFC" w:rsidP="00563EFC">
      <w:pPr>
        <w:numPr>
          <w:ilvl w:val="0"/>
          <w:numId w:val="1"/>
        </w:numPr>
        <w:shd w:val="clear" w:color="auto" w:fill="FFFFFF"/>
        <w:spacing w:before="30" w:after="30" w:line="26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Students' names link to the </w:t>
      </w:r>
      <w:hyperlink r:id="rId6" w:history="1">
        <w:r w:rsidRPr="006579AC">
          <w:rPr>
            <w:rFonts w:ascii="Times New Roman" w:eastAsia="Times New Roman" w:hAnsi="Times New Roman"/>
            <w:color w:val="003366"/>
            <w:sz w:val="24"/>
            <w:szCs w:val="24"/>
            <w:u w:val="single"/>
          </w:rPr>
          <w:t>Summary</w:t>
        </w:r>
      </w:hyperlink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tab in Special Ed.</w:t>
      </w:r>
    </w:p>
    <w:p w:rsidR="00563EFC" w:rsidRPr="006579AC" w:rsidRDefault="00563EFC" w:rsidP="00563EFC">
      <w:pPr>
        <w:numPr>
          <w:ilvl w:val="0"/>
          <w:numId w:val="1"/>
        </w:numPr>
        <w:shd w:val="clear" w:color="auto" w:fill="FFFFFF"/>
        <w:spacing w:before="30" w:after="30" w:line="26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Folder icon links to the student's </w:t>
      </w:r>
      <w:hyperlink r:id="rId7" w:history="1">
        <w:r w:rsidRPr="006579AC">
          <w:rPr>
            <w:rFonts w:ascii="Times New Roman" w:eastAsia="Times New Roman" w:hAnsi="Times New Roman"/>
            <w:color w:val="003366"/>
            <w:sz w:val="24"/>
            <w:szCs w:val="24"/>
            <w:u w:val="single"/>
          </w:rPr>
          <w:t>Documents</w:t>
        </w:r>
      </w:hyperlink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tab.</w:t>
      </w:r>
    </w:p>
    <w:p w:rsidR="00563EFC" w:rsidRPr="006579AC" w:rsidRDefault="00563EFC" w:rsidP="00563EFC">
      <w:pPr>
        <w:shd w:val="clear" w:color="auto" w:fill="FFFFFF"/>
        <w:spacing w:before="100" w:beforeAutospacing="1" w:line="264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The student list in the Caseload tool is determined by active </w:t>
      </w:r>
      <w:hyperlink r:id="rId8" w:history="1">
        <w:r w:rsidRPr="006579AC">
          <w:rPr>
            <w:rFonts w:ascii="Times New Roman" w:eastAsia="Times New Roman" w:hAnsi="Times New Roman"/>
            <w:color w:val="003366"/>
            <w:sz w:val="24"/>
            <w:szCs w:val="24"/>
            <w:u w:val="single"/>
          </w:rPr>
          <w:t>Team Memberships</w:t>
        </w:r>
      </w:hyperlink>
      <w:r w:rsidRPr="006579AC">
        <w:rPr>
          <w:rFonts w:ascii="Times New Roman" w:eastAsia="Times New Roman" w:hAnsi="Times New Roman"/>
          <w:color w:val="333333"/>
          <w:sz w:val="24"/>
          <w:szCs w:val="24"/>
        </w:rPr>
        <w:t xml:space="preserve"> (those without an End Date or those that have an End Date that is after the current date), as well as students for whom the user is indicated as a Service Provider in an active </w:t>
      </w:r>
      <w:hyperlink r:id="rId9" w:history="1">
        <w:r w:rsidRPr="006579AC">
          <w:rPr>
            <w:rFonts w:ascii="Times New Roman" w:eastAsia="Times New Roman" w:hAnsi="Times New Roman"/>
            <w:color w:val="003366"/>
            <w:sz w:val="24"/>
            <w:szCs w:val="24"/>
            <w:u w:val="single"/>
          </w:rPr>
          <w:t>Document</w:t>
        </w:r>
      </w:hyperlink>
      <w:r w:rsidRPr="006579AC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563EFC" w:rsidRPr="006579AC" w:rsidRDefault="00563EFC" w:rsidP="00563EFC">
      <w:pPr>
        <w:shd w:val="clear" w:color="auto" w:fill="FFFFFF"/>
        <w:spacing w:before="100" w:beforeAutospacing="1" w:line="264" w:lineRule="atLeast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563EFC" w:rsidRPr="006579AC" w:rsidRDefault="00563EFC" w:rsidP="00563EFC">
      <w:pPr>
        <w:shd w:val="clear" w:color="auto" w:fill="FFFFFF"/>
        <w:spacing w:before="100" w:beforeAutospacing="1" w:line="264" w:lineRule="atLeast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1021AD" w:rsidRDefault="001021AD"/>
    <w:sectPr w:rsidR="001021AD" w:rsidSect="0010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5DF8450A"/>
    <w:multiLevelType w:val="multilevel"/>
    <w:tmpl w:val="56A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3EFC"/>
    <w:rsid w:val="001021AD"/>
    <w:rsid w:val="005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nfinitecampus.com/kb/display/DOC/Team+Me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infinitecampus.com/kb/display/DOC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nfinitecampus.com/kb/pages/viewpage.action?pageId=33102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infinitecampus.com/kb/display/DOC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GCBOE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2013-08-12T14:26:00Z</dcterms:created>
  <dcterms:modified xsi:type="dcterms:W3CDTF">2013-08-12T14:26:00Z</dcterms:modified>
</cp:coreProperties>
</file>