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015EF">
      <w:pPr>
        <w:pStyle w:val="Heading2"/>
        <w:ind w:left="0" w:firstLine="0"/>
        <w:rPr>
          <w:rFonts w:ascii="Comic Sans MS" w:hAnsi="Comic Sans MS"/>
          <w:i/>
          <w:iCs/>
        </w:rPr>
      </w:pPr>
      <w:r>
        <w:rPr>
          <w:rFonts w:ascii="Comic Sans MS" w:hAnsi="Comic Sans MS"/>
          <w:i/>
          <w:iCs/>
        </w:rPr>
        <w:t>Sample Test Questions Special Education: Teaching Students with Behavioral Disorders/Emotional Disturbance (0371)</w:t>
      </w:r>
    </w:p>
    <w:p w:rsidR="00000000" w:rsidRDefault="007015EF">
      <w:pPr>
        <w:pStyle w:val="Heading2"/>
        <w:ind w:left="0" w:firstLine="0"/>
        <w:rPr>
          <w:rFonts w:ascii="Comic Sans MS" w:hAnsi="Comic Sans MS"/>
          <w:sz w:val="24"/>
          <w:szCs w:val="28"/>
        </w:rPr>
      </w:pPr>
    </w:p>
    <w:p w:rsidR="00000000" w:rsidRDefault="007015EF">
      <w:pPr>
        <w:pStyle w:val="Heading2"/>
        <w:ind w:left="0" w:firstLine="0"/>
        <w:rPr>
          <w:rFonts w:ascii="Comic Sans MS" w:hAnsi="Comic Sans MS"/>
          <w:sz w:val="24"/>
          <w:szCs w:val="28"/>
        </w:rPr>
      </w:pPr>
      <w:r>
        <w:rPr>
          <w:rFonts w:ascii="Comic Sans MS" w:hAnsi="Comic Sans MS"/>
          <w:sz w:val="24"/>
          <w:szCs w:val="28"/>
        </w:rPr>
        <w:t>Directions: Each of the questions or incomplete statements below is followed by four suggested answers or completions.  Select the one that i</w:t>
      </w:r>
      <w:r>
        <w:rPr>
          <w:rFonts w:ascii="Comic Sans MS" w:hAnsi="Comic Sans MS"/>
          <w:sz w:val="24"/>
          <w:szCs w:val="28"/>
        </w:rPr>
        <w:t>s best in each case.</w:t>
      </w:r>
    </w:p>
    <w:p w:rsidR="00000000" w:rsidRDefault="007015EF">
      <w:pPr>
        <w:pStyle w:val="Heading2"/>
        <w:ind w:left="0" w:firstLine="0"/>
        <w:rPr>
          <w:rFonts w:ascii="Comic Sans MS" w:hAnsi="Comic Sans MS"/>
          <w:sz w:val="28"/>
          <w:szCs w:val="28"/>
        </w:rPr>
      </w:pPr>
      <w:r>
        <w:rPr>
          <w:rFonts w:ascii="Comic Sans MS" w:hAnsi="Comic Sans MS"/>
          <w:sz w:val="24"/>
          <w:szCs w:val="28"/>
        </w:rPr>
        <w:t>Note: In this test, EBD will be used to refer to the general category of classifications used to identify students with either emotional or behavioral disorders.  In cases in which a specific diagnosis is relevant to the question, that</w:t>
      </w:r>
      <w:r>
        <w:rPr>
          <w:rFonts w:ascii="Comic Sans MS" w:hAnsi="Comic Sans MS"/>
          <w:sz w:val="24"/>
          <w:szCs w:val="28"/>
        </w:rPr>
        <w:t xml:space="preserve"> classification or label will be used.  An individualized educational program will be referred to as an IEP and the Individuals with Disabilities Education Act (Public Law 101-476) will be referred to as IDEA.</w:t>
      </w:r>
    </w:p>
    <w:p w:rsidR="00000000" w:rsidRDefault="007015EF"/>
    <w:p w:rsidR="00000000" w:rsidRDefault="007015EF">
      <w:pPr>
        <w:pStyle w:val="Heading2"/>
        <w:ind w:left="360" w:firstLine="0"/>
        <w:rPr>
          <w:rFonts w:ascii="Comic Sans MS" w:hAnsi="Comic Sans MS"/>
          <w:sz w:val="28"/>
          <w:szCs w:val="28"/>
        </w:rPr>
      </w:pPr>
      <w:r>
        <w:rPr>
          <w:rFonts w:ascii="Comic Sans MS" w:hAnsi="Comic Sans MS"/>
          <w:sz w:val="28"/>
          <w:szCs w:val="28"/>
        </w:rPr>
        <w:t>1. A school is considering adopting a “get to</w:t>
      </w:r>
      <w:r>
        <w:rPr>
          <w:rFonts w:ascii="Comic Sans MS" w:hAnsi="Comic Sans MS"/>
          <w:sz w:val="28"/>
          <w:szCs w:val="28"/>
        </w:rPr>
        <w:t>ugh” policy that enables it to expel students whose behavior is disruptive and/or violent.  Which of the following best describes the relationship between this school’s policy and IDEA?</w:t>
      </w:r>
    </w:p>
    <w:p w:rsidR="00000000" w:rsidRDefault="007015EF">
      <w:pPr>
        <w:pStyle w:val="Heading2"/>
        <w:ind w:left="360" w:firstLine="0"/>
        <w:rPr>
          <w:rFonts w:ascii="Comic Sans MS" w:hAnsi="Comic Sans MS"/>
          <w:sz w:val="28"/>
          <w:szCs w:val="28"/>
        </w:rPr>
      </w:pPr>
      <w:r>
        <w:rPr>
          <w:rFonts w:ascii="Comic Sans MS" w:hAnsi="Comic Sans MS"/>
          <w:sz w:val="28"/>
          <w:szCs w:val="28"/>
        </w:rPr>
        <w:t>(A) It is consistent with the requirements of IDEA.</w:t>
      </w:r>
    </w:p>
    <w:p w:rsidR="00000000" w:rsidRDefault="007015EF">
      <w:pPr>
        <w:pStyle w:val="Heading2"/>
        <w:ind w:left="360" w:firstLine="0"/>
        <w:rPr>
          <w:rFonts w:ascii="Comic Sans MS" w:hAnsi="Comic Sans MS"/>
          <w:sz w:val="28"/>
          <w:szCs w:val="28"/>
        </w:rPr>
      </w:pPr>
      <w:r>
        <w:rPr>
          <w:rFonts w:ascii="Comic Sans MS" w:hAnsi="Comic Sans MS"/>
          <w:sz w:val="28"/>
          <w:szCs w:val="28"/>
        </w:rPr>
        <w:t xml:space="preserve">(B) This practice </w:t>
      </w:r>
      <w:r>
        <w:rPr>
          <w:rFonts w:ascii="Comic Sans MS" w:hAnsi="Comic Sans MS"/>
          <w:sz w:val="28"/>
          <w:szCs w:val="28"/>
        </w:rPr>
        <w:t>probably is illegal for many students covered by IDEA.</w:t>
      </w:r>
    </w:p>
    <w:p w:rsidR="00000000" w:rsidRDefault="007015EF">
      <w:pPr>
        <w:pStyle w:val="Heading2"/>
        <w:ind w:left="360" w:firstLine="0"/>
        <w:rPr>
          <w:rFonts w:ascii="Comic Sans MS" w:hAnsi="Comic Sans MS"/>
          <w:sz w:val="28"/>
          <w:szCs w:val="28"/>
        </w:rPr>
      </w:pPr>
      <w:r>
        <w:rPr>
          <w:rFonts w:ascii="Comic Sans MS" w:hAnsi="Comic Sans MS"/>
          <w:sz w:val="28"/>
          <w:szCs w:val="28"/>
        </w:rPr>
        <w:t>(C) IDEA does not address administrative policies concerning students who are disruptive and/or violent.</w:t>
      </w:r>
    </w:p>
    <w:p w:rsidR="00000000" w:rsidRDefault="007015EF">
      <w:pPr>
        <w:pStyle w:val="Heading2"/>
        <w:ind w:left="360" w:firstLine="0"/>
        <w:rPr>
          <w:rFonts w:ascii="Comic Sans MS" w:hAnsi="Comic Sans MS"/>
          <w:sz w:val="28"/>
          <w:szCs w:val="28"/>
        </w:rPr>
      </w:pPr>
      <w:r>
        <w:rPr>
          <w:rFonts w:ascii="Comic Sans MS" w:hAnsi="Comic Sans MS"/>
          <w:sz w:val="28"/>
          <w:szCs w:val="28"/>
        </w:rPr>
        <w:t>(D) IDEA permits the expulsion of disruptive and/or violent students only if they lack the intel</w:t>
      </w:r>
      <w:r>
        <w:rPr>
          <w:rFonts w:ascii="Comic Sans MS" w:hAnsi="Comic Sans MS"/>
          <w:sz w:val="28"/>
          <w:szCs w:val="28"/>
        </w:rPr>
        <w:t>lectual capacity to do schoolwork.</w:t>
      </w:r>
    </w:p>
    <w:p w:rsidR="00000000" w:rsidRDefault="007015EF">
      <w:pPr>
        <w:pStyle w:val="Heading2"/>
        <w:ind w:left="0" w:firstLine="0"/>
        <w:rPr>
          <w:rFonts w:ascii="Comic Sans MS" w:hAnsi="Comic Sans MS"/>
          <w:sz w:val="28"/>
          <w:szCs w:val="28"/>
        </w:rPr>
      </w:pPr>
    </w:p>
    <w:p w:rsidR="00000000" w:rsidRDefault="007015EF">
      <w:pPr>
        <w:pStyle w:val="Heading2"/>
        <w:ind w:left="360" w:firstLine="0"/>
        <w:rPr>
          <w:rFonts w:ascii="Comic Sans MS" w:hAnsi="Comic Sans MS"/>
          <w:sz w:val="28"/>
          <w:szCs w:val="28"/>
        </w:rPr>
      </w:pPr>
      <w:r>
        <w:rPr>
          <w:rFonts w:ascii="Comic Sans MS" w:hAnsi="Comic Sans MS"/>
          <w:sz w:val="28"/>
          <w:szCs w:val="28"/>
        </w:rPr>
        <w:t>2. On school party days, two third-grade students with EBD get so excited that their behavior becomes very difficult to manage.  The third-grade general education teacher has asked the special education teacher not to se</w:t>
      </w:r>
      <w:r>
        <w:rPr>
          <w:rFonts w:ascii="Comic Sans MS" w:hAnsi="Comic Sans MS"/>
          <w:sz w:val="28"/>
          <w:szCs w:val="28"/>
        </w:rPr>
        <w:t>nd these students to the class on the days of school parties because the students are so disruptive.  Which of the following would be the best way for the special education teacher to deal with this problem?</w:t>
      </w:r>
    </w:p>
    <w:p w:rsidR="00000000" w:rsidRDefault="007015EF">
      <w:pPr>
        <w:pStyle w:val="Heading2"/>
        <w:ind w:left="360" w:firstLine="0"/>
        <w:rPr>
          <w:rFonts w:ascii="Comic Sans MS" w:hAnsi="Comic Sans MS"/>
          <w:sz w:val="28"/>
          <w:szCs w:val="28"/>
        </w:rPr>
      </w:pPr>
      <w:r>
        <w:rPr>
          <w:rFonts w:ascii="Comic Sans MS" w:hAnsi="Comic Sans MS"/>
          <w:sz w:val="28"/>
          <w:szCs w:val="28"/>
        </w:rPr>
        <w:t>(A) Urge the general education teacher to make a</w:t>
      </w:r>
      <w:r>
        <w:rPr>
          <w:rFonts w:ascii="Comic Sans MS" w:hAnsi="Comic Sans MS"/>
          <w:sz w:val="28"/>
          <w:szCs w:val="28"/>
        </w:rPr>
        <w:t>llowances for these students’ behaviors in these kinds of situations.</w:t>
      </w:r>
    </w:p>
    <w:p w:rsidR="00000000" w:rsidRDefault="007015EF">
      <w:pPr>
        <w:pStyle w:val="Heading2"/>
        <w:ind w:left="360" w:firstLine="0"/>
        <w:rPr>
          <w:rFonts w:ascii="Comic Sans MS" w:hAnsi="Comic Sans MS"/>
          <w:sz w:val="28"/>
          <w:szCs w:val="28"/>
        </w:rPr>
      </w:pPr>
      <w:r>
        <w:rPr>
          <w:rFonts w:ascii="Comic Sans MS" w:hAnsi="Comic Sans MS"/>
          <w:sz w:val="28"/>
          <w:szCs w:val="28"/>
        </w:rPr>
        <w:t>(B) Agree to allow the students with emotional/ behavioral disorders to remain in the special education classroom with a member of the nonprofessional staff during parties.</w:t>
      </w:r>
    </w:p>
    <w:p w:rsidR="00000000" w:rsidRDefault="007015EF">
      <w:pPr>
        <w:pStyle w:val="Heading2"/>
        <w:ind w:left="360" w:firstLine="0"/>
        <w:rPr>
          <w:rFonts w:ascii="Comic Sans MS" w:hAnsi="Comic Sans MS"/>
          <w:sz w:val="28"/>
          <w:szCs w:val="28"/>
        </w:rPr>
      </w:pPr>
      <w:r>
        <w:rPr>
          <w:rFonts w:ascii="Comic Sans MS" w:hAnsi="Comic Sans MS"/>
          <w:sz w:val="28"/>
          <w:szCs w:val="28"/>
        </w:rPr>
        <w:t>(C) Advise th</w:t>
      </w:r>
      <w:r>
        <w:rPr>
          <w:rFonts w:ascii="Comic Sans MS" w:hAnsi="Comic Sans MS"/>
          <w:sz w:val="28"/>
          <w:szCs w:val="28"/>
        </w:rPr>
        <w:t>e students that they will not be allowed to go to school parties and offer them the option to stay home from school on those days.</w:t>
      </w:r>
    </w:p>
    <w:p w:rsidR="00000000" w:rsidRDefault="007015EF">
      <w:pPr>
        <w:pStyle w:val="Heading2"/>
        <w:ind w:left="360" w:firstLine="0"/>
        <w:rPr>
          <w:rFonts w:ascii="Comic Sans MS" w:hAnsi="Comic Sans MS"/>
          <w:sz w:val="28"/>
          <w:szCs w:val="28"/>
        </w:rPr>
      </w:pPr>
      <w:r>
        <w:rPr>
          <w:rFonts w:ascii="Comic Sans MS" w:hAnsi="Comic Sans MS"/>
          <w:sz w:val="28"/>
          <w:szCs w:val="28"/>
        </w:rPr>
        <w:t>(D) Help the regular education teacher arrange to have additional adults present to help with these students during parties.</w:t>
      </w:r>
    </w:p>
    <w:p w:rsidR="00000000" w:rsidRDefault="007015EF">
      <w:pPr>
        <w:pStyle w:val="Heading2"/>
        <w:ind w:left="360" w:firstLine="0"/>
        <w:rPr>
          <w:rFonts w:ascii="Comic Sans MS" w:hAnsi="Comic Sans MS"/>
          <w:sz w:val="28"/>
          <w:szCs w:val="28"/>
        </w:rPr>
      </w:pPr>
    </w:p>
    <w:p w:rsidR="00000000" w:rsidRDefault="007015EF">
      <w:pPr>
        <w:pStyle w:val="Heading2"/>
        <w:ind w:left="360" w:firstLine="0"/>
        <w:rPr>
          <w:rFonts w:ascii="Comic Sans MS" w:hAnsi="Comic Sans MS"/>
          <w:sz w:val="28"/>
          <w:szCs w:val="28"/>
        </w:rPr>
      </w:pPr>
      <w:r>
        <w:rPr>
          <w:rFonts w:ascii="Comic Sans MS" w:hAnsi="Comic Sans MS"/>
          <w:sz w:val="28"/>
          <w:szCs w:val="28"/>
        </w:rPr>
        <w:t>3. Which of the following is NOT an important consideration in the process of evaluating a student for evidence of EBD?</w:t>
      </w:r>
    </w:p>
    <w:p w:rsidR="00000000" w:rsidRDefault="007015EF">
      <w:pPr>
        <w:pStyle w:val="Heading2"/>
        <w:ind w:left="360" w:firstLine="0"/>
        <w:rPr>
          <w:rFonts w:ascii="Comic Sans MS" w:hAnsi="Comic Sans MS"/>
          <w:sz w:val="28"/>
          <w:szCs w:val="28"/>
        </w:rPr>
      </w:pPr>
      <w:r>
        <w:rPr>
          <w:rFonts w:ascii="Comic Sans MS" w:hAnsi="Comic Sans MS"/>
          <w:sz w:val="28"/>
          <w:szCs w:val="28"/>
        </w:rPr>
        <w:t>(A) The referring teacher</w:t>
      </w:r>
    </w:p>
    <w:p w:rsidR="00000000" w:rsidRDefault="007015EF">
      <w:pPr>
        <w:pStyle w:val="Heading2"/>
        <w:ind w:left="360" w:firstLine="0"/>
        <w:rPr>
          <w:rFonts w:ascii="Comic Sans MS" w:hAnsi="Comic Sans MS"/>
          <w:sz w:val="28"/>
          <w:szCs w:val="28"/>
        </w:rPr>
      </w:pPr>
      <w:r>
        <w:rPr>
          <w:rFonts w:ascii="Comic Sans MS" w:hAnsi="Comic Sans MS"/>
          <w:sz w:val="28"/>
          <w:szCs w:val="28"/>
        </w:rPr>
        <w:t>(B) The age of onset of the problem behavior</w:t>
      </w:r>
    </w:p>
    <w:p w:rsidR="00000000" w:rsidRDefault="007015EF">
      <w:pPr>
        <w:pStyle w:val="Heading2"/>
        <w:ind w:left="360" w:firstLine="0"/>
        <w:rPr>
          <w:rFonts w:ascii="Comic Sans MS" w:hAnsi="Comic Sans MS"/>
          <w:sz w:val="28"/>
          <w:szCs w:val="28"/>
        </w:rPr>
      </w:pPr>
      <w:r>
        <w:rPr>
          <w:rFonts w:ascii="Comic Sans MS" w:hAnsi="Comic Sans MS"/>
          <w:sz w:val="28"/>
          <w:szCs w:val="28"/>
        </w:rPr>
        <w:t>(C) The setting in which the problem behavior is exhibited</w:t>
      </w:r>
    </w:p>
    <w:p w:rsidR="00000000" w:rsidRDefault="007015EF">
      <w:pPr>
        <w:pStyle w:val="Heading2"/>
        <w:ind w:left="360" w:firstLine="0"/>
        <w:rPr>
          <w:rFonts w:ascii="Comic Sans MS" w:hAnsi="Comic Sans MS"/>
          <w:sz w:val="28"/>
          <w:szCs w:val="28"/>
        </w:rPr>
      </w:pPr>
      <w:r>
        <w:rPr>
          <w:rFonts w:ascii="Comic Sans MS" w:hAnsi="Comic Sans MS"/>
          <w:sz w:val="28"/>
          <w:szCs w:val="28"/>
        </w:rPr>
        <w:t>(D) T</w:t>
      </w:r>
      <w:r>
        <w:rPr>
          <w:rFonts w:ascii="Comic Sans MS" w:hAnsi="Comic Sans MS"/>
          <w:sz w:val="28"/>
          <w:szCs w:val="28"/>
        </w:rPr>
        <w:t>he treatment to be used</w:t>
      </w:r>
    </w:p>
    <w:p w:rsidR="00000000" w:rsidRDefault="007015EF">
      <w:pPr>
        <w:pStyle w:val="Heading2"/>
        <w:ind w:left="0" w:firstLine="0"/>
        <w:rPr>
          <w:rFonts w:ascii="Comic Sans MS" w:hAnsi="Comic Sans MS"/>
          <w:sz w:val="28"/>
          <w:szCs w:val="28"/>
        </w:rPr>
      </w:pPr>
    </w:p>
    <w:p w:rsidR="00000000" w:rsidRDefault="007015EF">
      <w:pPr>
        <w:pStyle w:val="Heading2"/>
        <w:ind w:left="360" w:firstLine="0"/>
        <w:rPr>
          <w:rFonts w:ascii="Comic Sans MS" w:hAnsi="Comic Sans MS"/>
          <w:sz w:val="28"/>
          <w:szCs w:val="28"/>
        </w:rPr>
      </w:pPr>
      <w:r>
        <w:rPr>
          <w:rFonts w:ascii="Comic Sans MS" w:hAnsi="Comic Sans MS"/>
          <w:sz w:val="28"/>
          <w:szCs w:val="28"/>
        </w:rPr>
        <w:t>4. If a teacher aide is assigned to assist in a classroom for students with EBD, which of the following guidelines would best help the aide to assist students who are doing independent work?</w:t>
      </w:r>
    </w:p>
    <w:p w:rsidR="00000000" w:rsidRDefault="007015EF">
      <w:pPr>
        <w:pStyle w:val="Heading2"/>
        <w:ind w:left="360" w:firstLine="0"/>
        <w:rPr>
          <w:rFonts w:ascii="Comic Sans MS" w:hAnsi="Comic Sans MS"/>
          <w:sz w:val="28"/>
          <w:szCs w:val="28"/>
        </w:rPr>
      </w:pPr>
      <w:r>
        <w:rPr>
          <w:rFonts w:ascii="Comic Sans MS" w:hAnsi="Comic Sans MS"/>
          <w:sz w:val="28"/>
          <w:szCs w:val="28"/>
        </w:rPr>
        <w:t>(A) Give the students frequent encourage</w:t>
      </w:r>
      <w:r>
        <w:rPr>
          <w:rFonts w:ascii="Comic Sans MS" w:hAnsi="Comic Sans MS"/>
          <w:sz w:val="28"/>
          <w:szCs w:val="28"/>
        </w:rPr>
        <w:t>ment to get them to complete their work on their own.</w:t>
      </w:r>
    </w:p>
    <w:p w:rsidR="00000000" w:rsidRDefault="007015EF">
      <w:pPr>
        <w:pStyle w:val="Heading2"/>
        <w:ind w:left="360" w:firstLine="0"/>
        <w:rPr>
          <w:rFonts w:ascii="Comic Sans MS" w:hAnsi="Comic Sans MS"/>
          <w:sz w:val="28"/>
          <w:szCs w:val="28"/>
        </w:rPr>
      </w:pPr>
      <w:r>
        <w:rPr>
          <w:rFonts w:ascii="Comic Sans MS" w:hAnsi="Comic Sans MS"/>
          <w:sz w:val="28"/>
          <w:szCs w:val="28"/>
        </w:rPr>
        <w:t>(B) Provide continuous feedback to students as they work.</w:t>
      </w:r>
    </w:p>
    <w:p w:rsidR="00000000" w:rsidRDefault="007015EF">
      <w:pPr>
        <w:pStyle w:val="Heading2"/>
        <w:ind w:left="360" w:firstLine="0"/>
        <w:rPr>
          <w:rFonts w:ascii="Comic Sans MS" w:hAnsi="Comic Sans MS"/>
          <w:sz w:val="28"/>
          <w:szCs w:val="28"/>
        </w:rPr>
      </w:pPr>
      <w:r>
        <w:rPr>
          <w:rFonts w:ascii="Comic Sans MS" w:hAnsi="Comic Sans MS"/>
          <w:sz w:val="28"/>
          <w:szCs w:val="28"/>
        </w:rPr>
        <w:t>(C) Show students how to complete their tasks, doing some of the work for them if they delay.</w:t>
      </w:r>
    </w:p>
    <w:p w:rsidR="00000000" w:rsidRDefault="007015EF">
      <w:pPr>
        <w:pStyle w:val="Heading2"/>
        <w:ind w:left="360" w:firstLine="0"/>
        <w:rPr>
          <w:rFonts w:ascii="Comic Sans MS" w:hAnsi="Comic Sans MS"/>
          <w:sz w:val="28"/>
          <w:szCs w:val="28"/>
        </w:rPr>
      </w:pPr>
      <w:r>
        <w:rPr>
          <w:rFonts w:ascii="Comic Sans MS" w:hAnsi="Comic Sans MS"/>
          <w:sz w:val="28"/>
          <w:szCs w:val="28"/>
        </w:rPr>
        <w:t>(D) Limit assistance to that help needed to keep s</w:t>
      </w:r>
      <w:r>
        <w:rPr>
          <w:rFonts w:ascii="Comic Sans MS" w:hAnsi="Comic Sans MS"/>
          <w:sz w:val="28"/>
          <w:szCs w:val="28"/>
        </w:rPr>
        <w:t>tudents working on their own.</w:t>
      </w:r>
    </w:p>
    <w:p w:rsidR="00000000" w:rsidRDefault="007015EF">
      <w:pPr>
        <w:pStyle w:val="Heading2"/>
        <w:ind w:left="360" w:firstLine="0"/>
        <w:rPr>
          <w:rFonts w:ascii="Comic Sans MS" w:hAnsi="Comic Sans MS"/>
          <w:sz w:val="28"/>
          <w:szCs w:val="28"/>
        </w:rPr>
      </w:pPr>
    </w:p>
    <w:p w:rsidR="00000000" w:rsidRDefault="007015EF">
      <w:pPr>
        <w:pStyle w:val="Heading2"/>
        <w:ind w:left="360" w:firstLine="0"/>
        <w:rPr>
          <w:rFonts w:ascii="Comic Sans MS" w:hAnsi="Comic Sans MS"/>
          <w:sz w:val="28"/>
          <w:szCs w:val="28"/>
        </w:rPr>
      </w:pPr>
      <w:r>
        <w:rPr>
          <w:rFonts w:ascii="Comic Sans MS" w:hAnsi="Comic Sans MS"/>
          <w:sz w:val="28"/>
          <w:szCs w:val="28"/>
        </w:rPr>
        <w:t>5. Maria, a student with EBD, has just been placed in a regular mathematics class.  Two days in a row, when given a math worksheet, Maria has looked at it for a few minutes, pushed it aside, and put her head down on her desk.</w:t>
      </w:r>
      <w:r>
        <w:rPr>
          <w:rFonts w:ascii="Comic Sans MS" w:hAnsi="Comic Sans MS"/>
          <w:sz w:val="28"/>
          <w:szCs w:val="28"/>
        </w:rPr>
        <w:t xml:space="preserve"> Which of the following does the teacher need to do before giving Maria more math worksheets in class?</w:t>
      </w:r>
    </w:p>
    <w:p w:rsidR="00000000" w:rsidRDefault="007015EF">
      <w:pPr>
        <w:pStyle w:val="Heading2"/>
        <w:ind w:left="360" w:firstLine="0"/>
        <w:rPr>
          <w:rFonts w:ascii="Comic Sans MS" w:hAnsi="Comic Sans MS"/>
          <w:sz w:val="28"/>
          <w:szCs w:val="28"/>
        </w:rPr>
      </w:pPr>
      <w:r>
        <w:rPr>
          <w:rFonts w:ascii="Comic Sans MS" w:hAnsi="Comic Sans MS"/>
          <w:sz w:val="28"/>
          <w:szCs w:val="28"/>
        </w:rPr>
        <w:t>(A) Ask one of the other students to work with Maria on one of the rejected worksheets.</w:t>
      </w:r>
    </w:p>
    <w:p w:rsidR="00000000" w:rsidRDefault="007015EF">
      <w:pPr>
        <w:pStyle w:val="Heading2"/>
        <w:ind w:left="360" w:firstLine="0"/>
        <w:rPr>
          <w:rFonts w:ascii="Comic Sans MS" w:hAnsi="Comic Sans MS"/>
          <w:sz w:val="28"/>
          <w:szCs w:val="28"/>
        </w:rPr>
      </w:pPr>
      <w:r>
        <w:rPr>
          <w:rFonts w:ascii="Comic Sans MS" w:hAnsi="Comic Sans MS"/>
          <w:sz w:val="28"/>
          <w:szCs w:val="28"/>
        </w:rPr>
        <w:t>(B) Set up a bonus point system with Maria to encourage her to do</w:t>
      </w:r>
      <w:r>
        <w:rPr>
          <w:rFonts w:ascii="Comic Sans MS" w:hAnsi="Comic Sans MS"/>
          <w:sz w:val="28"/>
          <w:szCs w:val="28"/>
        </w:rPr>
        <w:t xml:space="preserve"> her math work.</w:t>
      </w:r>
    </w:p>
    <w:p w:rsidR="00000000" w:rsidRDefault="007015EF">
      <w:pPr>
        <w:pStyle w:val="Heading2"/>
        <w:ind w:left="360" w:firstLine="0"/>
        <w:rPr>
          <w:rFonts w:ascii="Comic Sans MS" w:hAnsi="Comic Sans MS"/>
          <w:sz w:val="28"/>
          <w:szCs w:val="28"/>
        </w:rPr>
      </w:pPr>
      <w:r>
        <w:rPr>
          <w:rFonts w:ascii="Comic Sans MS" w:hAnsi="Comic Sans MS"/>
          <w:sz w:val="28"/>
          <w:szCs w:val="28"/>
        </w:rPr>
        <w:t>(C) Allow Maria to take her math work home to see if she can complete it when not under pressure.</w:t>
      </w:r>
    </w:p>
    <w:p w:rsidR="00000000" w:rsidRDefault="007015EF">
      <w:pPr>
        <w:pStyle w:val="Heading2"/>
        <w:ind w:left="360" w:firstLine="0"/>
        <w:rPr>
          <w:rFonts w:ascii="Comic Sans MS" w:hAnsi="Comic Sans MS"/>
          <w:sz w:val="28"/>
          <w:szCs w:val="28"/>
        </w:rPr>
      </w:pPr>
      <w:r>
        <w:rPr>
          <w:rFonts w:ascii="Comic Sans MS" w:hAnsi="Comic Sans MS"/>
          <w:sz w:val="28"/>
          <w:szCs w:val="28"/>
        </w:rPr>
        <w:t>(D) Talk with Maria and evaluate whether the math assignments are appropriate for her.</w:t>
      </w:r>
    </w:p>
    <w:p w:rsidR="00000000" w:rsidRDefault="007015EF">
      <w:pPr>
        <w:pStyle w:val="Heading2"/>
        <w:ind w:left="0" w:firstLine="0"/>
        <w:rPr>
          <w:rFonts w:ascii="Comic Sans MS" w:hAnsi="Comic Sans MS"/>
          <w:sz w:val="28"/>
          <w:szCs w:val="28"/>
        </w:rPr>
      </w:pPr>
      <w:r>
        <w:rPr>
          <w:rFonts w:ascii="Comic Sans MS" w:hAnsi="Comic Sans MS"/>
          <w:sz w:val="28"/>
          <w:szCs w:val="28"/>
        </w:rPr>
        <w:br w:type="page"/>
      </w:r>
    </w:p>
    <w:p w:rsidR="00000000" w:rsidRDefault="007015EF">
      <w:pPr>
        <w:pStyle w:val="Heading2"/>
        <w:ind w:left="360" w:firstLine="0"/>
        <w:rPr>
          <w:rFonts w:ascii="Comic Sans MS" w:hAnsi="Comic Sans MS"/>
          <w:sz w:val="28"/>
          <w:szCs w:val="28"/>
        </w:rPr>
      </w:pPr>
      <w:r>
        <w:rPr>
          <w:rFonts w:ascii="Comic Sans MS" w:hAnsi="Comic Sans MS"/>
          <w:sz w:val="28"/>
          <w:szCs w:val="28"/>
        </w:rPr>
        <w:t xml:space="preserve">6. Which of the following guidelines being stated by </w:t>
      </w:r>
      <w:r>
        <w:rPr>
          <w:rFonts w:ascii="Comic Sans MS" w:hAnsi="Comic Sans MS"/>
          <w:sz w:val="28"/>
          <w:szCs w:val="28"/>
        </w:rPr>
        <w:t>a teacher is an example of a dependent group contingency?</w:t>
      </w:r>
    </w:p>
    <w:p w:rsidR="00000000" w:rsidRDefault="007015EF">
      <w:pPr>
        <w:pStyle w:val="Heading2"/>
        <w:ind w:left="360" w:firstLine="0"/>
        <w:rPr>
          <w:rFonts w:ascii="Comic Sans MS" w:hAnsi="Comic Sans MS"/>
          <w:sz w:val="28"/>
          <w:szCs w:val="28"/>
        </w:rPr>
      </w:pPr>
      <w:r>
        <w:rPr>
          <w:rFonts w:ascii="Comic Sans MS" w:hAnsi="Comic Sans MS"/>
          <w:sz w:val="28"/>
          <w:szCs w:val="28"/>
        </w:rPr>
        <w:t>(A) “As soon as each student makes it through an entire home economics class without one reprimand for disruptive behavior, we will prepare lunch for the class.”</w:t>
      </w:r>
    </w:p>
    <w:p w:rsidR="00000000" w:rsidRDefault="007015EF">
      <w:pPr>
        <w:pStyle w:val="Heading2"/>
        <w:ind w:left="360" w:firstLine="0"/>
        <w:rPr>
          <w:rFonts w:ascii="Comic Sans MS" w:hAnsi="Comic Sans MS"/>
          <w:sz w:val="28"/>
          <w:szCs w:val="28"/>
        </w:rPr>
      </w:pPr>
      <w:r>
        <w:rPr>
          <w:rFonts w:ascii="Comic Sans MS" w:hAnsi="Comic Sans MS"/>
          <w:sz w:val="28"/>
          <w:szCs w:val="28"/>
        </w:rPr>
        <w:t>(B) “If each student meets his or he</w:t>
      </w:r>
      <w:r>
        <w:rPr>
          <w:rFonts w:ascii="Comic Sans MS" w:hAnsi="Comic Sans MS"/>
          <w:sz w:val="28"/>
          <w:szCs w:val="28"/>
        </w:rPr>
        <w:t>r self-monitoring goal on Tuesday, the whole class can skip a homework assignment.”</w:t>
      </w:r>
    </w:p>
    <w:p w:rsidR="00000000" w:rsidRDefault="007015EF">
      <w:pPr>
        <w:pStyle w:val="Heading2"/>
        <w:ind w:left="360" w:firstLine="0"/>
        <w:rPr>
          <w:rFonts w:ascii="Comic Sans MS" w:hAnsi="Comic Sans MS"/>
          <w:sz w:val="28"/>
          <w:szCs w:val="28"/>
        </w:rPr>
      </w:pPr>
      <w:r>
        <w:rPr>
          <w:rFonts w:ascii="Comic Sans MS" w:hAnsi="Comic Sans MS"/>
          <w:sz w:val="28"/>
          <w:szCs w:val="28"/>
        </w:rPr>
        <w:t>(C) “Each student who finishes her or his homework during the allotted fifteen-minute homework drill will receive a coupon for a fast-food restaurant.”</w:t>
      </w:r>
    </w:p>
    <w:p w:rsidR="00000000" w:rsidRDefault="007015EF">
      <w:pPr>
        <w:pStyle w:val="Heading2"/>
        <w:ind w:left="360" w:firstLine="0"/>
        <w:rPr>
          <w:rFonts w:ascii="Comic Sans MS" w:hAnsi="Comic Sans MS"/>
          <w:sz w:val="28"/>
          <w:szCs w:val="28"/>
        </w:rPr>
      </w:pPr>
      <w:r>
        <w:rPr>
          <w:rFonts w:ascii="Comic Sans MS" w:hAnsi="Comic Sans MS"/>
          <w:sz w:val="28"/>
          <w:szCs w:val="28"/>
        </w:rPr>
        <w:t>(D) “Each time Johan</w:t>
      </w:r>
      <w:r>
        <w:rPr>
          <w:rFonts w:ascii="Comic Sans MS" w:hAnsi="Comic Sans MS"/>
          <w:sz w:val="28"/>
          <w:szCs w:val="28"/>
        </w:rPr>
        <w:t>na earns 10 points for completing academic tasks, the entire class will be rewarded with five minutes of free time.”</w:t>
      </w:r>
    </w:p>
    <w:p w:rsidR="00000000" w:rsidRDefault="007015EF">
      <w:pPr>
        <w:pStyle w:val="Heading2"/>
        <w:ind w:left="0" w:firstLine="0"/>
        <w:rPr>
          <w:rFonts w:ascii="Comic Sans MS" w:hAnsi="Comic Sans MS"/>
          <w:sz w:val="28"/>
          <w:szCs w:val="28"/>
        </w:rPr>
      </w:pPr>
    </w:p>
    <w:p w:rsidR="00000000" w:rsidRDefault="007015EF">
      <w:pPr>
        <w:pStyle w:val="Heading2"/>
        <w:ind w:left="0" w:firstLine="0"/>
        <w:rPr>
          <w:rFonts w:ascii="Comic Sans MS" w:hAnsi="Comic Sans MS"/>
          <w:sz w:val="28"/>
          <w:szCs w:val="28"/>
        </w:rPr>
      </w:pPr>
      <w:r>
        <w:rPr>
          <w:rFonts w:ascii="Comic Sans MS" w:hAnsi="Comic Sans MS"/>
          <w:sz w:val="28"/>
          <w:szCs w:val="28"/>
        </w:rPr>
        <w:t> </w:t>
      </w:r>
    </w:p>
    <w:p w:rsidR="00000000" w:rsidRDefault="007015EF">
      <w:pPr>
        <w:pStyle w:val="Heading2"/>
        <w:ind w:left="0" w:firstLine="0"/>
        <w:rPr>
          <w:rFonts w:ascii="Comic Sans MS" w:hAnsi="Comic Sans MS"/>
          <w:sz w:val="28"/>
          <w:szCs w:val="28"/>
        </w:rPr>
      </w:pPr>
    </w:p>
    <w:p w:rsidR="00000000" w:rsidRDefault="007015EF"/>
    <w:p w:rsidR="00000000" w:rsidRDefault="007015EF">
      <w:pPr>
        <w:pStyle w:val="Heading2"/>
        <w:ind w:left="0" w:firstLine="0"/>
        <w:rPr>
          <w:rFonts w:ascii="Comic Sans MS" w:hAnsi="Comic Sans MS"/>
          <w:sz w:val="28"/>
          <w:szCs w:val="28"/>
        </w:rPr>
      </w:pPr>
      <w:r>
        <w:rPr>
          <w:rFonts w:ascii="Comic Sans MS" w:hAnsi="Comic Sans MS"/>
          <w:b/>
          <w:bCs/>
          <w:i/>
          <w:iCs/>
          <w:sz w:val="28"/>
          <w:szCs w:val="28"/>
        </w:rPr>
        <w:br w:type="page"/>
      </w:r>
      <w:r>
        <w:rPr>
          <w:rFonts w:ascii="Comic Sans MS" w:hAnsi="Comic Sans MS"/>
          <w:b/>
          <w:bCs/>
          <w:i/>
          <w:iCs/>
          <w:sz w:val="28"/>
          <w:szCs w:val="28"/>
        </w:rPr>
        <w:lastRenderedPageBreak/>
        <w:t>Answers</w:t>
      </w:r>
    </w:p>
    <w:p w:rsidR="00000000" w:rsidRDefault="007015EF">
      <w:pPr>
        <w:pStyle w:val="Heading2"/>
        <w:numPr>
          <w:ilvl w:val="0"/>
          <w:numId w:val="3"/>
        </w:numPr>
        <w:ind w:left="0" w:firstLine="0"/>
        <w:rPr>
          <w:rFonts w:ascii="Comic Sans MS" w:hAnsi="Comic Sans MS"/>
          <w:sz w:val="28"/>
          <w:szCs w:val="28"/>
        </w:rPr>
      </w:pPr>
      <w:r>
        <w:rPr>
          <w:rFonts w:ascii="Comic Sans MS" w:hAnsi="Comic Sans MS"/>
          <w:sz w:val="28"/>
          <w:szCs w:val="28"/>
        </w:rPr>
        <w:t>Based on case law, the best response is B.  Under EHA (PL94-142) and its amendments, the courts have established that schools</w:t>
      </w:r>
      <w:r>
        <w:rPr>
          <w:rFonts w:ascii="Comic Sans MS" w:hAnsi="Comic Sans MS"/>
          <w:sz w:val="28"/>
          <w:szCs w:val="28"/>
        </w:rPr>
        <w:t xml:space="preserve"> may not expel students with disabilities without due process if the behavior causing the expulsion proceedings is related to their disabilities.  The provisions of EHA and IDEA that have been cited as relevant are those that call for education in the leas</w:t>
      </w:r>
      <w:r>
        <w:rPr>
          <w:rFonts w:ascii="Comic Sans MS" w:hAnsi="Comic Sans MS"/>
          <w:sz w:val="28"/>
          <w:szCs w:val="28"/>
        </w:rPr>
        <w:t>t restrictive environment and those related to placement decisions, with expulsion being viewed by the courts as an unplanned change in placement not in the student’s best educational interests.  Choices A, C, and D, therefore, are incorrect.</w:t>
      </w:r>
    </w:p>
    <w:p w:rsidR="00000000" w:rsidRDefault="007015EF">
      <w:pPr>
        <w:pStyle w:val="Heading2"/>
        <w:numPr>
          <w:ilvl w:val="0"/>
          <w:numId w:val="3"/>
        </w:numPr>
        <w:ind w:left="0" w:firstLine="0"/>
        <w:rPr>
          <w:rFonts w:ascii="Comic Sans MS" w:hAnsi="Comic Sans MS"/>
          <w:sz w:val="28"/>
          <w:szCs w:val="28"/>
        </w:rPr>
      </w:pPr>
      <w:r>
        <w:rPr>
          <w:rFonts w:ascii="Comic Sans MS" w:hAnsi="Comic Sans MS"/>
          <w:sz w:val="28"/>
          <w:szCs w:val="28"/>
        </w:rPr>
        <w:t>All choices e</w:t>
      </w:r>
      <w:r>
        <w:rPr>
          <w:rFonts w:ascii="Comic Sans MS" w:hAnsi="Comic Sans MS"/>
          <w:sz w:val="28"/>
          <w:szCs w:val="28"/>
        </w:rPr>
        <w:t>xcept D, the best answer, allow the EBD students to be “excluded” from important school events with their peers.  No matter how severe their behavior has been in the past, EBD students have the right to be included in current educational activities, even i</w:t>
      </w:r>
      <w:r>
        <w:rPr>
          <w:rFonts w:ascii="Comic Sans MS" w:hAnsi="Comic Sans MS"/>
          <w:sz w:val="28"/>
          <w:szCs w:val="28"/>
        </w:rPr>
        <w:t>f that means using a variety of support strategies such as additional adult assistance.  It is the EBD teacher’s role to do more than just “try to persuade” the mainstream or general education teacher to include the EBD students.  It is the EBD teacher’s r</w:t>
      </w:r>
      <w:r>
        <w:rPr>
          <w:rFonts w:ascii="Comic Sans MS" w:hAnsi="Comic Sans MS"/>
          <w:sz w:val="28"/>
          <w:szCs w:val="28"/>
        </w:rPr>
        <w:t>esponsibility to see that it is done, and to help the EBD students sustain their involvement in the activity for as long as they are able.</w:t>
      </w:r>
    </w:p>
    <w:p w:rsidR="00000000" w:rsidRDefault="007015EF">
      <w:pPr>
        <w:pStyle w:val="Heading2"/>
        <w:numPr>
          <w:ilvl w:val="0"/>
          <w:numId w:val="3"/>
        </w:numPr>
        <w:ind w:left="0" w:firstLine="0"/>
        <w:rPr>
          <w:rFonts w:ascii="Comic Sans MS" w:hAnsi="Comic Sans MS"/>
          <w:sz w:val="28"/>
          <w:szCs w:val="28"/>
        </w:rPr>
      </w:pPr>
      <w:r>
        <w:rPr>
          <w:rFonts w:ascii="Comic Sans MS" w:hAnsi="Comic Sans MS"/>
          <w:sz w:val="28"/>
          <w:szCs w:val="28"/>
        </w:rPr>
        <w:t>Choices A, B, and C are all considerations in the evaluation process.  The correct response, D, is a part of the educ</w:t>
      </w:r>
      <w:r>
        <w:rPr>
          <w:rFonts w:ascii="Comic Sans MS" w:hAnsi="Comic Sans MS"/>
          <w:sz w:val="28"/>
          <w:szCs w:val="28"/>
        </w:rPr>
        <w:t>ational plan that is developed based on the completion of the evaluation process.</w:t>
      </w:r>
    </w:p>
    <w:p w:rsidR="00000000" w:rsidRDefault="007015EF">
      <w:pPr>
        <w:pStyle w:val="Heading2"/>
        <w:numPr>
          <w:ilvl w:val="0"/>
          <w:numId w:val="3"/>
        </w:numPr>
        <w:ind w:left="0" w:firstLine="0"/>
        <w:rPr>
          <w:rFonts w:ascii="Comic Sans MS" w:hAnsi="Comic Sans MS"/>
          <w:sz w:val="28"/>
          <w:szCs w:val="28"/>
        </w:rPr>
      </w:pPr>
      <w:r>
        <w:rPr>
          <w:rFonts w:ascii="Comic Sans MS" w:hAnsi="Comic Sans MS"/>
          <w:sz w:val="28"/>
          <w:szCs w:val="28"/>
        </w:rPr>
        <w:t>Independent work periods are intended to help students learn to use time well and strengthen their problem-solving skills.  Students need to strike a balance between receivin</w:t>
      </w:r>
      <w:r>
        <w:rPr>
          <w:rFonts w:ascii="Comic Sans MS" w:hAnsi="Comic Sans MS"/>
          <w:sz w:val="28"/>
          <w:szCs w:val="28"/>
        </w:rPr>
        <w:t>g needed assistance and coming to depend too heavily on adult intervention; thus, the best response is D.</w:t>
      </w:r>
    </w:p>
    <w:p w:rsidR="00000000" w:rsidRDefault="007015EF">
      <w:pPr>
        <w:pStyle w:val="Heading2"/>
        <w:numPr>
          <w:ilvl w:val="0"/>
          <w:numId w:val="3"/>
        </w:numPr>
        <w:tabs>
          <w:tab w:val="clear" w:pos="780"/>
          <w:tab w:val="num" w:pos="-360"/>
        </w:tabs>
        <w:ind w:left="0" w:firstLine="0"/>
        <w:rPr>
          <w:rFonts w:ascii="Comic Sans MS" w:hAnsi="Comic Sans MS"/>
          <w:sz w:val="28"/>
          <w:szCs w:val="28"/>
        </w:rPr>
      </w:pPr>
      <w:r>
        <w:rPr>
          <w:rFonts w:ascii="Comic Sans MS" w:hAnsi="Comic Sans MS"/>
          <w:sz w:val="28"/>
          <w:szCs w:val="28"/>
        </w:rPr>
        <w:t>The best response is D.  The teacher must first determine if the math assignments are appropriate for Maria before any of the other strategies might b</w:t>
      </w:r>
      <w:r>
        <w:rPr>
          <w:rFonts w:ascii="Comic Sans MS" w:hAnsi="Comic Sans MS"/>
          <w:sz w:val="28"/>
          <w:szCs w:val="28"/>
        </w:rPr>
        <w:t>e effective.</w:t>
      </w:r>
    </w:p>
    <w:p w:rsidR="00000000" w:rsidRDefault="007015EF">
      <w:pPr>
        <w:pStyle w:val="Heading2"/>
        <w:numPr>
          <w:ilvl w:val="0"/>
          <w:numId w:val="3"/>
        </w:numPr>
        <w:ind w:left="0" w:firstLine="0"/>
        <w:rPr>
          <w:rFonts w:ascii="Comic Sans MS" w:hAnsi="Comic Sans MS"/>
          <w:sz w:val="28"/>
          <w:szCs w:val="28"/>
        </w:rPr>
      </w:pPr>
      <w:r>
        <w:rPr>
          <w:rFonts w:ascii="Comic Sans MS" w:hAnsi="Comic Sans MS"/>
          <w:sz w:val="28"/>
          <w:szCs w:val="28"/>
        </w:rPr>
        <w:t>Choice D, the correct response, fits the guidelines for dependent group contingencies.  The peer performance of certain group members determines the consequence received by the entire group.  Choices A and B represent an interdependent group c</w:t>
      </w:r>
      <w:r>
        <w:rPr>
          <w:rFonts w:ascii="Comic Sans MS" w:hAnsi="Comic Sans MS"/>
          <w:sz w:val="28"/>
          <w:szCs w:val="28"/>
        </w:rPr>
        <w:t>ontingency.  In this strategy, each student must reach a prescribed level of behavior before the entire group receives a consequence.  Choice C represents an independent group contingency.  In this variation, the same consequence is applied to individual g</w:t>
      </w:r>
      <w:r>
        <w:rPr>
          <w:rFonts w:ascii="Comic Sans MS" w:hAnsi="Comic Sans MS"/>
          <w:sz w:val="28"/>
          <w:szCs w:val="28"/>
        </w:rPr>
        <w:t>roup members.</w:t>
      </w:r>
    </w:p>
    <w:p w:rsidR="00000000" w:rsidRDefault="007015EF"/>
    <w:sectPr w:rsidR="00000000">
      <w:pgSz w:w="12240" w:h="15840"/>
      <w:pgMar w:top="720" w:right="1008" w:bottom="720" w:left="100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6C3246"/>
    <w:lvl w:ilvl="0">
      <w:numFmt w:val="decimal"/>
      <w:lvlText w:val="*"/>
      <w:lvlJc w:val="left"/>
    </w:lvl>
  </w:abstractNum>
  <w:abstractNum w:abstractNumId="1">
    <w:nsid w:val="0DE24EB2"/>
    <w:multiLevelType w:val="hybridMultilevel"/>
    <w:tmpl w:val="78CC9A7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BE61E7"/>
    <w:multiLevelType w:val="hybridMultilevel"/>
    <w:tmpl w:val="3396823A"/>
    <w:lvl w:ilvl="0" w:tplc="37F080F2">
      <w:start w:val="1"/>
      <w:numFmt w:val="decimal"/>
      <w:lvlText w:val="%1."/>
      <w:lvlJc w:val="left"/>
      <w:pPr>
        <w:tabs>
          <w:tab w:val="num" w:pos="780"/>
        </w:tabs>
        <w:ind w:left="780" w:hanging="4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Wingdings" w:hAnsi="Wingdings" w:hint="default"/>
          <w:sz w:val="28"/>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5EF"/>
    <w:rsid w:val="007015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8"/>
      <w:szCs w:val="24"/>
    </w:rPr>
  </w:style>
  <w:style w:type="paragraph" w:styleId="Heading1">
    <w:name w:val="heading 1"/>
    <w:basedOn w:val="Normal"/>
    <w:next w:val="Normal"/>
    <w:qFormat/>
    <w:pPr>
      <w:autoSpaceDE w:val="0"/>
      <w:autoSpaceDN w:val="0"/>
      <w:adjustRightInd w:val="0"/>
      <w:jc w:val="center"/>
      <w:outlineLvl w:val="0"/>
    </w:pPr>
    <w:rPr>
      <w:rFonts w:ascii="Times New Roman" w:hAnsi="Times New Roman" w:cs="Times New Roman"/>
      <w:color w:val="996600"/>
      <w:sz w:val="44"/>
      <w:szCs w:val="44"/>
    </w:rPr>
  </w:style>
  <w:style w:type="paragraph" w:styleId="Heading2">
    <w:name w:val="heading 2"/>
    <w:basedOn w:val="Normal"/>
    <w:next w:val="Normal"/>
    <w:qFormat/>
    <w:pPr>
      <w:autoSpaceDE w:val="0"/>
      <w:autoSpaceDN w:val="0"/>
      <w:adjustRightInd w:val="0"/>
      <w:ind w:left="270" w:hanging="270"/>
      <w:outlineLvl w:val="1"/>
    </w:pPr>
    <w:rPr>
      <w:rFonts w:ascii="Times New Roman" w:hAnsi="Times New Roman" w:cs="Times New Roman"/>
      <w:color w:val="000000"/>
      <w:sz w:val="32"/>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5781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Sample Test Questions Special Education: Teaching Students with Behavioral Disorders/Emotional Disturbance (0371)</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Test Questions Special Education: Teaching Students with Behavioral Disorders/Emotional Disturbance (0371)</dc:title>
  <dc:subject/>
  <dc:creator>CBrookins</dc:creator>
  <cp:keywords/>
  <dc:description/>
  <cp:lastModifiedBy>GCBOE</cp:lastModifiedBy>
  <cp:revision>2</cp:revision>
  <dcterms:created xsi:type="dcterms:W3CDTF">2011-08-25T15:20:00Z</dcterms:created>
  <dcterms:modified xsi:type="dcterms:W3CDTF">2011-08-25T15:20:00Z</dcterms:modified>
</cp:coreProperties>
</file>